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-1326514</wp:posOffset>
            </wp:positionV>
            <wp:extent cx="7581265" cy="10683240"/>
            <wp:effectExtent b="0" l="0" r="0" t="0"/>
            <wp:wrapNone/>
            <wp:docPr id="8" name="image3.png"/>
            <a:graphic>
              <a:graphicData uri="http://schemas.openxmlformats.org/drawingml/2006/picture">
                <pic:pic>
                  <pic:nvPicPr>
                    <pic:cNvPr id="0" name="image3.png"/>
                    <pic:cNvPicPr preferRelativeResize="0"/>
                  </pic:nvPicPr>
                  <pic:blipFill>
                    <a:blip r:embed="rId6"/>
                    <a:srcRect b="0" l="0" r="0" t="632"/>
                    <a:stretch>
                      <a:fillRect/>
                    </a:stretch>
                  </pic:blipFill>
                  <pic:spPr>
                    <a:xfrm>
                      <a:off x="0" y="0"/>
                      <a:ext cx="7581265" cy="106832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4482148</wp:posOffset>
                </wp:positionH>
                <wp:positionV relativeFrom="paragraph">
                  <wp:posOffset>1933258</wp:posOffset>
                </wp:positionV>
                <wp:extent cx="1959348" cy="372596"/>
                <wp:effectExtent b="0" l="0" r="0" t="0"/>
                <wp:wrapNone/>
                <wp:docPr id="4" name=""/>
                <a:graphic>
                  <a:graphicData uri="http://schemas.microsoft.com/office/word/2010/wordprocessingShape">
                    <wps:wsp>
                      <wps:cNvSpPr/>
                      <wps:cNvPr id="5" name="Shape 5"/>
                      <wps:spPr>
                        <a:xfrm>
                          <a:off x="4371089" y="3598465"/>
                          <a:ext cx="1949823" cy="36307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ed7d31"/>
                                <w:sz w:val="36"/>
                                <w:vertAlign w:val="baseline"/>
                              </w:rPr>
                              <w:t xml:space="preserve">Proposal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ed7d31"/>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4482148</wp:posOffset>
                </wp:positionH>
                <wp:positionV relativeFrom="paragraph">
                  <wp:posOffset>1933258</wp:posOffset>
                </wp:positionV>
                <wp:extent cx="1959348" cy="372596"/>
                <wp:effectExtent b="0" l="0" r="0" t="0"/>
                <wp:wrapNone/>
                <wp:docPr id="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959348" cy="372596"/>
                        </a:xfrm>
                        <a:prstGeom prst="rect"/>
                        <a:ln/>
                      </pic:spPr>
                    </pic:pic>
                  </a:graphicData>
                </a:graphic>
              </wp:anchor>
            </w:drawing>
          </mc:Fallback>
        </mc:AlternateContent>
      </w:r>
    </w:p>
    <w:p w:rsidR="00000000" w:rsidDel="00000000" w:rsidP="00000000" w:rsidRDefault="00000000" w:rsidRPr="00000000" w14:paraId="00000002">
      <w:pPr>
        <w:ind w:left="-993"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-551492</wp:posOffset>
            </wp:positionH>
            <wp:positionV relativeFrom="paragraph">
              <wp:posOffset>267</wp:posOffset>
            </wp:positionV>
            <wp:extent cx="6377940" cy="1676400"/>
            <wp:effectExtent b="0" l="0" r="0" t="0"/>
            <wp:wrapSquare wrapText="bothSides" distB="0" distT="0" distL="114300" distR="114300"/>
            <wp:docPr descr="Uma imagem com texto, céu, exterior&#10;&#10;Descrição gerada automaticamente" id="9" name="image2.png"/>
            <a:graphic>
              <a:graphicData uri="http://schemas.openxmlformats.org/drawingml/2006/picture">
                <pic:pic>
                  <pic:nvPicPr>
                    <pic:cNvPr descr="Uma imagem com texto, céu, exterior&#10;&#10;Descrição gerada automaticamente" id="0" name="image2.png"/>
                    <pic:cNvPicPr preferRelativeResize="0"/>
                  </pic:nvPicPr>
                  <pic:blipFill>
                    <a:blip r:embed="rId8"/>
                    <a:srcRect b="18444" l="0" r="0" t="16679"/>
                    <a:stretch>
                      <a:fillRect/>
                    </a:stretch>
                  </pic:blipFill>
                  <pic:spPr>
                    <a:xfrm>
                      <a:off x="0" y="0"/>
                      <a:ext cx="6377940" cy="1676400"/>
                    </a:xfrm>
                    <a:prstGeom prst="rect"/>
                    <a:ln/>
                  </pic:spPr>
                </pic:pic>
              </a:graphicData>
            </a:graphic>
          </wp:anchor>
        </w:drawing>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pBdr>
          <w:top w:color="ed7d31" w:space="1" w:sz="12" w:val="single"/>
          <w:left w:color="ed7d31" w:space="4" w:sz="12" w:val="single"/>
          <w:bottom w:color="ed7d31" w:space="1" w:sz="12" w:val="single"/>
          <w:right w:color="ed7d31" w:space="4" w:sz="12" w:val="single"/>
        </w:pBdr>
        <w:tabs>
          <w:tab w:val="center" w:leader="none" w:pos="4252"/>
          <w:tab w:val="left" w:leader="none" w:pos="5643"/>
        </w:tabs>
        <w:spacing w:line="360" w:lineRule="auto"/>
        <w:rPr>
          <w:b w:val="1"/>
          <w:bCs w:val="1"/>
          <w:color w:val="ed7d31"/>
          <w:sz w:val="28"/>
          <w:szCs w:val="28"/>
        </w:rPr>
      </w:pPr>
      <w:r w:rsidDel="00000000" w:rsidR="00000000" w:rsidRPr="00000000">
        <w:rPr>
          <w:b w:val="1"/>
          <w:bCs w:val="1"/>
          <w:color w:val="ed7d31"/>
          <w:sz w:val="28"/>
          <w:szCs w:val="28"/>
          <w:rtl w:val="0"/>
        </w:rPr>
        <w:tab/>
        <w:t xml:space="preserve">TASTE OF AZORES (São Miguel Island)</w:t>
      </w:r>
    </w:p>
    <w:p w:rsidR="00000000" w:rsidDel="00000000" w:rsidP="00000000" w:rsidRDefault="00000000" w:rsidRPr="00000000" w14:paraId="00000005">
      <w:pPr>
        <w:jc w:val="center"/>
        <w:rPr>
          <w:color w:val="000000"/>
          <w:sz w:val="28"/>
          <w:szCs w:val="28"/>
        </w:rPr>
      </w:pPr>
      <w:r w:rsidDel="00000000" w:rsidR="00000000" w:rsidRPr="00000000">
        <w:rPr>
          <w:rtl w:val="0"/>
        </w:rPr>
      </w:r>
    </w:p>
    <w:p w:rsidR="00000000" w:rsidDel="00000000" w:rsidP="00000000" w:rsidRDefault="00000000" w:rsidRPr="00000000" w14:paraId="00000006">
      <w:pPr>
        <w:jc w:val="center"/>
        <w:rPr>
          <w:color w:val="000000"/>
          <w:sz w:val="28"/>
          <w:szCs w:val="28"/>
        </w:rPr>
      </w:pPr>
      <w:r w:rsidDel="00000000" w:rsidR="00000000" w:rsidRPr="00000000">
        <w:rPr>
          <w:color w:val="000000"/>
          <w:sz w:val="28"/>
          <w:szCs w:val="28"/>
          <w:rtl w:val="0"/>
        </w:rPr>
        <w:t xml:space="preserve">This suggested short-stay itinerary offers the perfect introduction to São Miguel, the largest island of the Azores.</w:t>
      </w:r>
    </w:p>
    <w:p w:rsidR="00000000" w:rsidDel="00000000" w:rsidP="00000000" w:rsidRDefault="00000000" w:rsidRPr="00000000" w14:paraId="00000007">
      <w:pPr>
        <w:jc w:val="center"/>
        <w:rPr>
          <w:color w:val="000000"/>
          <w:sz w:val="28"/>
          <w:szCs w:val="28"/>
        </w:rPr>
      </w:pPr>
      <w:r w:rsidDel="00000000" w:rsidR="00000000" w:rsidRPr="00000000">
        <w:rPr>
          <w:color w:val="000000"/>
          <w:sz w:val="28"/>
          <w:szCs w:val="28"/>
          <w:rtl w:val="0"/>
        </w:rPr>
        <w:t xml:space="preserve">Over the course of 4 nights, you'll experience a carefully balanced mix of cultural discovery, local insight, and natural beauty—guided at times by expert locals, and at others left free to explore at your own pace. From unforgettable landscapes and unique traditions to moments of pure tranquility, this program is designed to make the most of a brief but enriching escape from everyday life.</w:t>
      </w:r>
    </w:p>
    <w:p w:rsidR="00000000" w:rsidDel="00000000" w:rsidP="00000000" w:rsidRDefault="00000000" w:rsidRPr="00000000" w14:paraId="00000008">
      <w:pPr>
        <w:jc w:val="center"/>
        <w:rPr>
          <w:color w:val="000000"/>
          <w:sz w:val="28"/>
          <w:szCs w:val="28"/>
        </w:rPr>
      </w:pPr>
      <w:r w:rsidDel="00000000" w:rsidR="00000000" w:rsidRPr="00000000">
        <w:rPr>
          <w:rtl w:val="0"/>
        </w:rPr>
      </w:r>
    </w:p>
    <w:p w:rsidR="00000000" w:rsidDel="00000000" w:rsidP="00000000" w:rsidRDefault="00000000" w:rsidRPr="00000000" w14:paraId="00000009">
      <w:pPr>
        <w:shd w:fill="e7e6e6" w:val="clear"/>
        <w:spacing w:line="360" w:lineRule="auto"/>
        <w:rPr>
          <w:b w:val="1"/>
          <w:bCs w:val="1"/>
          <w:color w:val="c45911"/>
        </w:rPr>
      </w:pPr>
      <w:r w:rsidDel="00000000" w:rsidR="00000000" w:rsidRPr="00000000">
        <w:rPr>
          <w:b w:val="1"/>
          <w:bCs w:val="1"/>
          <w:color w:val="c45911"/>
          <w:rtl w:val="0"/>
        </w:rPr>
        <w:t xml:space="preserve">Day 1 – Azores – Ponta Delgada</w:t>
      </w:r>
    </w:p>
    <w:p w:rsidR="00000000" w:rsidDel="00000000" w:rsidP="00000000" w:rsidRDefault="00000000" w:rsidRPr="00000000" w14:paraId="0000000A">
      <w:pPr>
        <w:spacing w:line="360" w:lineRule="auto"/>
        <w:jc w:val="both"/>
        <w:rPr/>
      </w:pPr>
      <w:r w:rsidDel="00000000" w:rsidR="00000000" w:rsidRPr="00000000">
        <w:rPr>
          <w:rtl w:val="0"/>
        </w:rPr>
        <w:t xml:space="preserve">Arrival at Ponta Delgada Airport, the gateway to São Miguel, the largest and most diverse island in the Azores archipelago. São Miguel offers an abundance of activities for all types of travelers, from scenic hikes through lush landscapes to cultural experiences and natural hot springs. A private transfer will take you to your chosen hotel in Ponta Delgada, the island's vibrant capital.</w:t>
      </w:r>
    </w:p>
    <w:p w:rsidR="00000000" w:rsidDel="00000000" w:rsidP="00000000" w:rsidRDefault="00000000" w:rsidRPr="00000000" w14:paraId="0000000B">
      <w:pPr>
        <w:spacing w:line="360" w:lineRule="auto"/>
        <w:jc w:val="both"/>
        <w:rPr/>
      </w:pPr>
      <w:r w:rsidDel="00000000" w:rsidR="00000000" w:rsidRPr="00000000">
        <w:rPr>
          <w:rtl w:val="0"/>
        </w:rPr>
        <w:t xml:space="preserve">The rest of the day is free for you to relax and explore at your own pace.</w:t>
      </w:r>
    </w:p>
    <w:p w:rsidR="00000000" w:rsidDel="00000000" w:rsidP="00000000" w:rsidRDefault="00000000" w:rsidRPr="00000000" w14:paraId="0000000C">
      <w:pPr>
        <w:spacing w:line="360" w:lineRule="auto"/>
        <w:jc w:val="both"/>
        <w:rPr/>
      </w:pPr>
      <w:r w:rsidDel="00000000" w:rsidR="00000000" w:rsidRPr="00000000">
        <w:rPr>
          <w:rtl w:val="0"/>
        </w:rPr>
        <w:t xml:space="preserve">Overnight at the hotel.</w:t>
      </w:r>
    </w:p>
    <w:p w:rsidR="00000000" w:rsidDel="00000000" w:rsidP="00000000" w:rsidRDefault="00000000" w:rsidRPr="00000000" w14:paraId="0000000D">
      <w:pPr>
        <w:spacing w:line="360" w:lineRule="auto"/>
        <w:jc w:val="both"/>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rPr>
          <w:rtl w:val="0"/>
        </w:rPr>
      </w:r>
    </w:p>
    <w:p w:rsidR="00000000" w:rsidDel="00000000" w:rsidP="00000000" w:rsidRDefault="00000000" w:rsidRPr="00000000" w14:paraId="0000000F">
      <w:pPr>
        <w:spacing w:line="360" w:lineRule="auto"/>
        <w:jc w:val="both"/>
        <w:rPr/>
      </w:pPr>
      <w:r w:rsidDel="00000000" w:rsidR="00000000" w:rsidRPr="00000000">
        <w:rPr>
          <w:rtl w:val="0"/>
        </w:rPr>
      </w:r>
    </w:p>
    <w:p w:rsidR="00000000" w:rsidDel="00000000" w:rsidP="00000000" w:rsidRDefault="00000000" w:rsidRPr="00000000" w14:paraId="00000010">
      <w:pPr>
        <w:shd w:fill="e7e6e6" w:val="clear"/>
        <w:spacing w:line="360" w:lineRule="auto"/>
        <w:rPr>
          <w:b w:val="1"/>
          <w:bCs w:val="1"/>
          <w:color w:val="c45911"/>
        </w:rPr>
      </w:pPr>
      <w:r w:rsidDel="00000000" w:rsidR="00000000" w:rsidRPr="00000000">
        <w:rPr>
          <w:b w:val="1"/>
          <w:bCs w:val="1"/>
          <w:color w:val="c45911"/>
          <w:rtl w:val="0"/>
        </w:rPr>
        <w:t xml:space="preserve">Day 2 – Azores – Ponta Delgada</w:t>
      </w:r>
    </w:p>
    <w:p w:rsidR="00000000" w:rsidDel="00000000" w:rsidP="00000000" w:rsidRDefault="00000000" w:rsidRPr="00000000" w14:paraId="00000011">
      <w:pPr>
        <w:spacing w:line="360" w:lineRule="auto"/>
        <w:jc w:val="both"/>
        <w:rPr/>
      </w:pPr>
      <w:r w:rsidDel="00000000" w:rsidR="00000000" w:rsidRPr="00000000">
        <w:rPr>
          <w:rtl w:val="0"/>
        </w:rPr>
        <w:t xml:space="preserve">Breakfast at the hotel.</w:t>
      </w:r>
    </w:p>
    <w:p w:rsidR="00000000" w:rsidDel="00000000" w:rsidP="00000000" w:rsidRDefault="00000000" w:rsidRPr="00000000" w14:paraId="00000012">
      <w:pPr>
        <w:spacing w:line="360" w:lineRule="auto"/>
        <w:jc w:val="both"/>
        <w:rPr/>
      </w:pPr>
      <w:r w:rsidDel="00000000" w:rsidR="00000000" w:rsidRPr="00000000">
        <w:rPr>
          <w:rtl w:val="0"/>
        </w:rPr>
        <w:t xml:space="preserve">Embark on a Full-Day Guided Hiking Tour to the stunning Lagoa do Fogo, one of São Miguel’s most breathtaking natural wonders.</w:t>
      </w:r>
    </w:p>
    <w:p w:rsidR="00000000" w:rsidDel="00000000" w:rsidP="00000000" w:rsidRDefault="00000000" w:rsidRPr="00000000" w14:paraId="00000013">
      <w:pPr>
        <w:spacing w:line="360" w:lineRule="auto"/>
        <w:jc w:val="both"/>
        <w:rPr/>
      </w:pPr>
      <w:r w:rsidDel="00000000" w:rsidR="00000000" w:rsidRPr="00000000">
        <w:rPr>
          <w:rtl w:val="0"/>
        </w:rPr>
        <w:t xml:space="preserve">This hiking tour takes you through São Miguel’s lush landscapes, volcanic peaks, and crystal-clear lakes. Lagoa do Fogo, located in the heart of the island, is a protected nature reserve, renowned for its dramatic beauty and unique flora.</w:t>
      </w:r>
    </w:p>
    <w:p w:rsidR="00000000" w:rsidDel="00000000" w:rsidP="00000000" w:rsidRDefault="00000000" w:rsidRPr="00000000" w14:paraId="00000014">
      <w:pPr>
        <w:spacing w:line="360" w:lineRule="auto"/>
        <w:jc w:val="both"/>
        <w:rPr/>
      </w:pPr>
      <w:r w:rsidDel="00000000" w:rsidR="00000000" w:rsidRPr="00000000">
        <w:rPr>
          <w:rtl w:val="0"/>
        </w:rPr>
        <w:t xml:space="preserve">Along the way, you’ll explore scenic trails that offer panoramic views of the surrounding area and a deeper connection to the island's volcanic heritage. São Miguel offers a wide variety of hiking paths, from coastal tracks to higher altitudes, ensuring an unforgettable experience for nature enthusiasts and adventure seekers.</w:t>
      </w:r>
    </w:p>
    <w:p w:rsidR="00000000" w:rsidDel="00000000" w:rsidP="00000000" w:rsidRDefault="00000000" w:rsidRPr="00000000" w14:paraId="00000015">
      <w:pPr>
        <w:spacing w:line="360" w:lineRule="auto"/>
        <w:jc w:val="both"/>
        <w:rPr/>
      </w:pPr>
      <w:r w:rsidDel="00000000" w:rsidR="00000000" w:rsidRPr="00000000">
        <w:rPr>
          <w:rtl w:val="0"/>
        </w:rPr>
        <w:t xml:space="preserve">Enjoy the rest of the day free at leisure.</w:t>
      </w:r>
    </w:p>
    <w:p w:rsidR="00000000" w:rsidDel="00000000" w:rsidP="00000000" w:rsidRDefault="00000000" w:rsidRPr="00000000" w14:paraId="00000016">
      <w:pPr>
        <w:spacing w:line="360" w:lineRule="auto"/>
        <w:jc w:val="both"/>
        <w:rPr/>
      </w:pPr>
      <w:r w:rsidDel="00000000" w:rsidR="00000000" w:rsidRPr="00000000">
        <w:rPr>
          <w:rtl w:val="0"/>
        </w:rPr>
      </w:r>
    </w:p>
    <w:p w:rsidR="00000000" w:rsidDel="00000000" w:rsidP="00000000" w:rsidRDefault="00000000" w:rsidRPr="00000000" w14:paraId="00000017">
      <w:pPr>
        <w:shd w:fill="e7e6e6" w:val="clear"/>
        <w:spacing w:line="360" w:lineRule="auto"/>
        <w:jc w:val="both"/>
        <w:rPr>
          <w:b w:val="1"/>
          <w:bCs w:val="1"/>
          <w:color w:val="c45911"/>
        </w:rPr>
      </w:pPr>
      <w:r w:rsidDel="00000000" w:rsidR="00000000" w:rsidRPr="00000000">
        <w:rPr>
          <w:b w:val="1"/>
          <w:bCs w:val="1"/>
          <w:color w:val="c45911"/>
          <w:rtl w:val="0"/>
        </w:rPr>
        <w:t xml:space="preserve">Day 3 – Azores – Ponta Delgada</w:t>
      </w:r>
    </w:p>
    <w:p w:rsidR="00000000" w:rsidDel="00000000" w:rsidP="00000000" w:rsidRDefault="00000000" w:rsidRPr="00000000" w14:paraId="00000018">
      <w:pPr>
        <w:spacing w:line="360" w:lineRule="auto"/>
        <w:jc w:val="both"/>
        <w:rPr/>
      </w:pPr>
      <w:r w:rsidDel="00000000" w:rsidR="00000000" w:rsidRPr="00000000">
        <w:rPr>
          <w:rtl w:val="0"/>
        </w:rPr>
        <w:t xml:space="preserve">Breakfast at the hotel.</w:t>
      </w:r>
    </w:p>
    <w:p w:rsidR="00000000" w:rsidDel="00000000" w:rsidP="00000000" w:rsidRDefault="00000000" w:rsidRPr="00000000" w14:paraId="00000019">
      <w:pPr>
        <w:spacing w:line="360" w:lineRule="auto"/>
        <w:jc w:val="both"/>
        <w:rPr/>
      </w:pPr>
      <w:r w:rsidDel="00000000" w:rsidR="00000000" w:rsidRPr="00000000">
        <w:rPr>
          <w:rtl w:val="0"/>
        </w:rPr>
        <w:t xml:space="preserve">Today, set out on an unforgettable whale watching tour—one of the most iconic experiences in the Azores. Thanks to the archipelago’s unique location in the North Atlantic, around 24 species of cetaceans can be spotted throughout the year.</w:t>
      </w:r>
    </w:p>
    <w:p w:rsidR="00000000" w:rsidDel="00000000" w:rsidP="00000000" w:rsidRDefault="00000000" w:rsidRPr="00000000" w14:paraId="0000001A">
      <w:pPr>
        <w:spacing w:line="360" w:lineRule="auto"/>
        <w:jc w:val="both"/>
        <w:rPr/>
      </w:pPr>
      <w:r w:rsidDel="00000000" w:rsidR="00000000" w:rsidRPr="00000000">
        <w:rPr>
          <w:rtl w:val="0"/>
        </w:rPr>
        <w:t xml:space="preserve">Accompanied by experienced skippers, marine biologists, and lookouts, you'll venture out to sea aboard a semi-rigid or cabin boat (depending on group size). The crew adheres to a strict code of ethics for responsible wildlife observation, ensuring both a respectful and enriching encounter. All necessary safety and comfort equipment will be provided for a memorable experience on the Atlantic waters.</w:t>
      </w:r>
    </w:p>
    <w:p w:rsidR="00000000" w:rsidDel="00000000" w:rsidP="00000000" w:rsidRDefault="00000000" w:rsidRPr="00000000" w14:paraId="0000001B">
      <w:pPr>
        <w:spacing w:line="360" w:lineRule="auto"/>
        <w:jc w:val="both"/>
        <w:rPr/>
      </w:pPr>
      <w:r w:rsidDel="00000000" w:rsidR="00000000" w:rsidRPr="00000000">
        <w:rPr>
          <w:rtl w:val="0"/>
        </w:rPr>
        <w:t xml:space="preserve">Enjoy the rest of the day free at leisure.</w:t>
      </w:r>
    </w:p>
    <w:p w:rsidR="00000000" w:rsidDel="00000000" w:rsidP="00000000" w:rsidRDefault="00000000" w:rsidRPr="00000000" w14:paraId="0000001C">
      <w:pPr>
        <w:spacing w:line="360" w:lineRule="auto"/>
        <w:jc w:val="both"/>
        <w:rPr/>
      </w:pPr>
      <w:r w:rsidDel="00000000" w:rsidR="00000000" w:rsidRPr="00000000">
        <w:rPr>
          <w:rtl w:val="0"/>
        </w:rPr>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rPr>
          <w:rtl w:val="0"/>
        </w:rPr>
      </w:r>
    </w:p>
    <w:p w:rsidR="00000000" w:rsidDel="00000000" w:rsidP="00000000" w:rsidRDefault="00000000" w:rsidRPr="00000000" w14:paraId="0000001F">
      <w:pPr>
        <w:spacing w:line="360" w:lineRule="auto"/>
        <w:jc w:val="both"/>
        <w:rPr/>
      </w:pPr>
      <w:r w:rsidDel="00000000" w:rsidR="00000000" w:rsidRPr="00000000">
        <w:rPr>
          <w:rtl w:val="0"/>
        </w:rPr>
      </w:r>
    </w:p>
    <w:p w:rsidR="00000000" w:rsidDel="00000000" w:rsidP="00000000" w:rsidRDefault="00000000" w:rsidRPr="00000000" w14:paraId="00000020">
      <w:pPr>
        <w:shd w:fill="f2f2f2" w:val="clear"/>
        <w:spacing w:line="360" w:lineRule="auto"/>
        <w:rPr>
          <w:b w:val="1"/>
          <w:bCs w:val="1"/>
          <w:color w:val="c45911"/>
        </w:rPr>
      </w:pPr>
      <w:r w:rsidDel="00000000" w:rsidR="00000000" w:rsidRPr="00000000">
        <w:rPr>
          <w:b w:val="1"/>
          <w:bCs w:val="1"/>
          <w:color w:val="c45911"/>
          <w:rtl w:val="0"/>
        </w:rPr>
        <w:t xml:space="preserve">Day 4 – Azores – Ponta Delgada</w:t>
      </w:r>
    </w:p>
    <w:p w:rsidR="00000000" w:rsidDel="00000000" w:rsidP="00000000" w:rsidRDefault="00000000" w:rsidRPr="00000000" w14:paraId="00000021">
      <w:pPr>
        <w:spacing w:line="360" w:lineRule="auto"/>
        <w:jc w:val="both"/>
        <w:rPr/>
      </w:pPr>
      <w:r w:rsidDel="00000000" w:rsidR="00000000" w:rsidRPr="00000000">
        <w:rPr>
          <w:rtl w:val="0"/>
        </w:rPr>
        <w:t xml:space="preserve">Breakfast at the hotel.</w:t>
      </w:r>
    </w:p>
    <w:p w:rsidR="00000000" w:rsidDel="00000000" w:rsidP="00000000" w:rsidRDefault="00000000" w:rsidRPr="00000000" w14:paraId="00000022">
      <w:pPr>
        <w:spacing w:line="360" w:lineRule="auto"/>
        <w:jc w:val="both"/>
        <w:rPr/>
      </w:pPr>
      <w:r w:rsidDel="00000000" w:rsidR="00000000" w:rsidRPr="00000000">
        <w:rPr>
          <w:b w:val="1"/>
          <w:bCs w:val="1"/>
          <w:rtl w:val="0"/>
        </w:rPr>
        <w:t xml:space="preserve">Option A:</w:t>
      </w:r>
      <w:r w:rsidDel="00000000" w:rsidR="00000000" w:rsidRPr="00000000">
        <w:rPr>
          <w:rtl w:val="0"/>
        </w:rPr>
        <w:t xml:space="preserve"> Enjoy a regular </w:t>
      </w:r>
      <w:r w:rsidDel="00000000" w:rsidR="00000000" w:rsidRPr="00000000">
        <w:rPr>
          <w:b w:val="1"/>
          <w:bCs w:val="1"/>
          <w:rtl w:val="0"/>
        </w:rPr>
        <w:t xml:space="preserve">Half-Day Jeep Tour through </w:t>
      </w:r>
      <w:r w:rsidDel="00000000" w:rsidR="00000000" w:rsidRPr="00000000">
        <w:rPr>
          <w:rtl w:val="0"/>
        </w:rPr>
        <w:t xml:space="preserve">the stunning landscapes of</w:t>
      </w:r>
      <w:r w:rsidDel="00000000" w:rsidR="00000000" w:rsidRPr="00000000">
        <w:rPr>
          <w:b w:val="1"/>
          <w:bCs w:val="1"/>
          <w:rtl w:val="0"/>
        </w:rPr>
        <w:t xml:space="preserve"> Sete Cidades</w:t>
      </w:r>
      <w:r w:rsidDel="00000000" w:rsidR="00000000" w:rsidRPr="00000000">
        <w:rPr>
          <w:rtl w:val="0"/>
        </w:rPr>
        <w:t xml:space="preserve">, one of São Miguel Island’s most iconic natural wonders. With panoramic 360º views from the vehicle, you'll explore crater lakes, lush valleys, and scenic lookouts in a fun and adventurous way.</w:t>
      </w:r>
    </w:p>
    <w:p w:rsidR="00000000" w:rsidDel="00000000" w:rsidP="00000000" w:rsidRDefault="00000000" w:rsidRPr="00000000" w14:paraId="00000023">
      <w:pPr>
        <w:spacing w:line="360" w:lineRule="auto"/>
        <w:jc w:val="both"/>
        <w:rPr/>
      </w:pPr>
      <w:r w:rsidDel="00000000" w:rsidR="00000000" w:rsidRPr="00000000">
        <w:rPr>
          <w:rtl w:val="0"/>
        </w:rPr>
        <w:t xml:space="preserve">This guided tour offers a memorable introduction to the island’s volcanic beauty, taking you to key viewpoints and hidden spots around the legendary blue and green lakes of Sete Cidades.</w:t>
      </w:r>
    </w:p>
    <w:p w:rsidR="00000000" w:rsidDel="00000000" w:rsidP="00000000" w:rsidRDefault="00000000" w:rsidRPr="00000000" w14:paraId="00000024">
      <w:pPr>
        <w:spacing w:line="360" w:lineRule="auto"/>
        <w:jc w:val="both"/>
        <w:rPr/>
      </w:pPr>
      <w:r w:rsidDel="00000000" w:rsidR="00000000" w:rsidRPr="00000000">
        <w:rPr>
          <w:b w:val="1"/>
          <w:bCs w:val="1"/>
          <w:rtl w:val="0"/>
        </w:rPr>
        <w:t xml:space="preserve">Option B:</w:t>
      </w:r>
      <w:r w:rsidDel="00000000" w:rsidR="00000000" w:rsidRPr="00000000">
        <w:rPr>
          <w:rtl w:val="0"/>
        </w:rPr>
        <w:t xml:space="preserve"> Embark on a </w:t>
      </w:r>
      <w:r w:rsidDel="00000000" w:rsidR="00000000" w:rsidRPr="00000000">
        <w:rPr>
          <w:b w:val="1"/>
          <w:bCs w:val="1"/>
          <w:rtl w:val="0"/>
        </w:rPr>
        <w:t xml:space="preserve">Half-Day Guided Hiking Tour</w:t>
      </w:r>
      <w:r w:rsidDel="00000000" w:rsidR="00000000" w:rsidRPr="00000000">
        <w:rPr>
          <w:rtl w:val="0"/>
        </w:rPr>
        <w:t xml:space="preserve"> </w:t>
      </w:r>
      <w:r w:rsidDel="00000000" w:rsidR="00000000" w:rsidRPr="00000000">
        <w:rPr>
          <w:b w:val="1"/>
          <w:bCs w:val="1"/>
          <w:rtl w:val="0"/>
        </w:rPr>
        <w:t xml:space="preserve">to</w:t>
      </w:r>
      <w:r w:rsidDel="00000000" w:rsidR="00000000" w:rsidRPr="00000000">
        <w:rPr>
          <w:rtl w:val="0"/>
        </w:rPr>
        <w:t xml:space="preserve"> the stunning </w:t>
      </w:r>
      <w:r w:rsidDel="00000000" w:rsidR="00000000" w:rsidRPr="00000000">
        <w:rPr>
          <w:b w:val="1"/>
          <w:bCs w:val="1"/>
          <w:rtl w:val="0"/>
        </w:rPr>
        <w:t xml:space="preserve">Salto do Cabrito</w:t>
      </w:r>
      <w:r w:rsidDel="00000000" w:rsidR="00000000" w:rsidRPr="00000000">
        <w:rPr>
          <w:rtl w:val="0"/>
        </w:rPr>
        <w:t xml:space="preserve">, one of São Miguel’s most iconic trails.</w:t>
      </w:r>
    </w:p>
    <w:p w:rsidR="00000000" w:rsidDel="00000000" w:rsidP="00000000" w:rsidRDefault="00000000" w:rsidRPr="00000000" w14:paraId="00000025">
      <w:pPr>
        <w:spacing w:line="360" w:lineRule="auto"/>
        <w:jc w:val="both"/>
        <w:rPr/>
      </w:pPr>
      <w:r w:rsidDel="00000000" w:rsidR="00000000" w:rsidRPr="00000000">
        <w:rPr>
          <w:rtl w:val="0"/>
        </w:rPr>
        <w:t xml:space="preserve">Part of the official Azores Walking Trails network, this route highlights the island’s lush interior landscapes, striking waterfalls, and volcanic heritage. São Miguel alone features 29 classified trails, offering countless opportunities to explore its diverse terrain—from coastal paths to mountainous tracks.</w:t>
      </w:r>
    </w:p>
    <w:p w:rsidR="00000000" w:rsidDel="00000000" w:rsidP="00000000" w:rsidRDefault="00000000" w:rsidRPr="00000000" w14:paraId="00000026">
      <w:pPr>
        <w:spacing w:line="360" w:lineRule="auto"/>
        <w:jc w:val="both"/>
        <w:rPr/>
      </w:pPr>
      <w:r w:rsidDel="00000000" w:rsidR="00000000" w:rsidRPr="00000000">
        <w:rPr>
          <w:b w:val="1"/>
          <w:bCs w:val="1"/>
          <w:rtl w:val="0"/>
        </w:rPr>
        <w:t xml:space="preserve">Option C</w:t>
      </w:r>
      <w:r w:rsidDel="00000000" w:rsidR="00000000" w:rsidRPr="00000000">
        <w:rPr>
          <w:rtl w:val="0"/>
        </w:rPr>
        <w:t xml:space="preserve">: Enjoy your </w:t>
      </w:r>
      <w:r w:rsidDel="00000000" w:rsidR="00000000" w:rsidRPr="00000000">
        <w:rPr>
          <w:b w:val="1"/>
          <w:bCs w:val="1"/>
          <w:rtl w:val="0"/>
        </w:rPr>
        <w:t xml:space="preserve">free day exploring São Miguel</w:t>
      </w:r>
      <w:r w:rsidDel="00000000" w:rsidR="00000000" w:rsidRPr="00000000">
        <w:rPr>
          <w:rtl w:val="0"/>
        </w:rPr>
        <w:t xml:space="preserve"> at your own pace. Whether you choose to stroll through lively local towns, unwind by the ocean, or venture into the island’s lush volcanic landscapes, this is your time to discover the natural beauty and charm of the Azores' largest island.</w:t>
      </w:r>
    </w:p>
    <w:p w:rsidR="00000000" w:rsidDel="00000000" w:rsidP="00000000" w:rsidRDefault="00000000" w:rsidRPr="00000000" w14:paraId="00000027">
      <w:pPr>
        <w:spacing w:line="360" w:lineRule="auto"/>
        <w:jc w:val="both"/>
        <w:rPr/>
      </w:pPr>
      <w:r w:rsidDel="00000000" w:rsidR="00000000" w:rsidRPr="00000000">
        <w:rPr>
          <w:rtl w:val="0"/>
        </w:rPr>
      </w:r>
    </w:p>
    <w:p w:rsidR="00000000" w:rsidDel="00000000" w:rsidP="00000000" w:rsidRDefault="00000000" w:rsidRPr="00000000" w14:paraId="00000028">
      <w:pPr>
        <w:shd w:fill="f2f2f2" w:val="clear"/>
        <w:spacing w:line="360" w:lineRule="auto"/>
        <w:rPr>
          <w:b w:val="1"/>
          <w:bCs w:val="1"/>
          <w:color w:val="c45911"/>
        </w:rPr>
      </w:pPr>
      <w:r w:rsidDel="00000000" w:rsidR="00000000" w:rsidRPr="00000000">
        <w:rPr>
          <w:b w:val="1"/>
          <w:bCs w:val="1"/>
          <w:color w:val="c45911"/>
          <w:rtl w:val="0"/>
        </w:rPr>
        <w:t xml:space="preserve">Day 5 – Azores – Ponta Delgada</w:t>
      </w:r>
    </w:p>
    <w:p w:rsidR="00000000" w:rsidDel="00000000" w:rsidP="00000000" w:rsidRDefault="00000000" w:rsidRPr="00000000" w14:paraId="00000029">
      <w:pPr>
        <w:spacing w:line="360" w:lineRule="auto"/>
        <w:jc w:val="both"/>
        <w:rPr/>
      </w:pPr>
      <w:r w:rsidDel="00000000" w:rsidR="00000000" w:rsidRPr="00000000">
        <w:rPr>
          <w:rtl w:val="0"/>
        </w:rPr>
        <w:t xml:space="preserve">Breakfast at the hotel and check-out. Enjoy a leisurely morning for some last-minute shopping or to explore the charming streets, local markets, and seafront of Ponta Delgada, the main city of São Miguel, Azores. At the scheduled time, a private transfer will take you to Ponta Delgada Airport for your return flight. Say farewell to the island—with the feeling that you’ll be back again soon!</w:t>
      </w:r>
    </w:p>
    <w:p w:rsidR="00000000" w:rsidDel="00000000" w:rsidP="00000000" w:rsidRDefault="00000000" w:rsidRPr="00000000" w14:paraId="0000002A">
      <w:pPr>
        <w:spacing w:line="360" w:lineRule="auto"/>
        <w:jc w:val="both"/>
        <w:rPr/>
      </w:pPr>
      <w:r w:rsidDel="00000000" w:rsidR="00000000" w:rsidRPr="00000000">
        <w:rPr>
          <w:rtl w:val="0"/>
        </w:rPr>
      </w:r>
    </w:p>
    <w:p w:rsidR="00000000" w:rsidDel="00000000" w:rsidP="00000000" w:rsidRDefault="00000000" w:rsidRPr="00000000" w14:paraId="0000002B">
      <w:pPr>
        <w:spacing w:line="360" w:lineRule="auto"/>
        <w:rPr/>
      </w:pPr>
      <w:r w:rsidDel="00000000" w:rsidR="00000000" w:rsidRPr="00000000">
        <w:rPr>
          <w:rtl w:val="0"/>
        </w:rPr>
      </w:r>
    </w:p>
    <w:p w:rsidR="00000000" w:rsidDel="00000000" w:rsidP="00000000" w:rsidRDefault="00000000" w:rsidRPr="00000000" w14:paraId="0000002C">
      <w:pPr>
        <w:spacing w:line="360" w:lineRule="auto"/>
        <w:rPr>
          <w:b w:val="1"/>
          <w:bCs w:val="1"/>
          <w:color w:val="833c0b"/>
          <w:sz w:val="28"/>
          <w:szCs w:val="28"/>
        </w:rPr>
      </w:pPr>
      <w:r w:rsidDel="00000000" w:rsidR="00000000" w:rsidRPr="00000000">
        <w:rPr>
          <w:b w:val="1"/>
          <w:bCs w:val="1"/>
          <w:color w:val="833c0b"/>
          <w:sz w:val="28"/>
          <w:szCs w:val="28"/>
          <w:rtl w:val="0"/>
        </w:rPr>
        <w:t xml:space="preserve">Included</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nights accommodation at chosen hotel in double occupancy with breakfast;</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Private arrival and departure transfers;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Full-day private hiking guided tour to Lagoa do Fogo and Furnas, including picnic lunch;</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Boat tour for cetacean observation.</w:t>
      </w:r>
    </w:p>
    <w:p w:rsidR="00000000" w:rsidDel="00000000" w:rsidP="00000000" w:rsidRDefault="00000000" w:rsidRPr="00000000" w14:paraId="00000031">
      <w:pPr>
        <w:spacing w:line="360" w:lineRule="auto"/>
        <w:rPr>
          <w:color w:val="000000"/>
        </w:rPr>
      </w:pPr>
      <w:r w:rsidDel="00000000" w:rsidR="00000000" w:rsidRPr="00000000">
        <w:rPr>
          <w:rtl w:val="0"/>
        </w:rPr>
      </w:r>
    </w:p>
    <w:p w:rsidR="00000000" w:rsidDel="00000000" w:rsidP="00000000" w:rsidRDefault="00000000" w:rsidRPr="00000000" w14:paraId="00000032">
      <w:pPr>
        <w:spacing w:line="360" w:lineRule="auto"/>
        <w:rPr>
          <w:b w:val="1"/>
          <w:bCs w:val="1"/>
          <w:color w:val="833c0b"/>
          <w:sz w:val="28"/>
          <w:szCs w:val="28"/>
        </w:rPr>
      </w:pPr>
      <w:r w:rsidDel="00000000" w:rsidR="00000000" w:rsidRPr="00000000">
        <w:rPr>
          <w:b w:val="1"/>
          <w:bCs w:val="1"/>
          <w:color w:val="833c0b"/>
          <w:sz w:val="28"/>
          <w:szCs w:val="28"/>
          <w:rtl w:val="0"/>
        </w:rPr>
        <w:t xml:space="preserve">Not Included</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Suggestions mentioned in the itinerary;</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Rent-a-car;</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City taxes;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Flights and visas;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expenses;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Any items or services not explicitly mentioned as included.</w:t>
      </w:r>
    </w:p>
    <w:p w:rsidR="00000000" w:rsidDel="00000000" w:rsidP="00000000" w:rsidRDefault="00000000" w:rsidRPr="00000000" w14:paraId="00000039">
      <w:pPr>
        <w:spacing w:line="360" w:lineRule="auto"/>
        <w:rPr>
          <w:b w:val="1"/>
          <w:bCs w:val="1"/>
          <w:color w:val="000000"/>
        </w:rPr>
      </w:pPr>
      <w:r w:rsidDel="00000000" w:rsidR="00000000" w:rsidRPr="00000000">
        <w:rPr>
          <w:rtl w:val="0"/>
        </w:rPr>
      </w:r>
    </w:p>
    <w:p w:rsidR="00000000" w:rsidDel="00000000" w:rsidP="00000000" w:rsidRDefault="00000000" w:rsidRPr="00000000" w14:paraId="0000003A">
      <w:pPr>
        <w:spacing w:line="360" w:lineRule="auto"/>
        <w:rPr>
          <w:b w:val="1"/>
          <w:bCs w:val="1"/>
          <w:color w:val="000000"/>
        </w:rPr>
      </w:pPr>
      <w:r w:rsidDel="00000000" w:rsidR="00000000" w:rsidRPr="00000000">
        <w:rPr>
          <w:rtl w:val="0"/>
        </w:rPr>
      </w:r>
    </w:p>
    <w:p w:rsidR="00000000" w:rsidDel="00000000" w:rsidP="00000000" w:rsidRDefault="00000000" w:rsidRPr="00000000" w14:paraId="0000003B">
      <w:pPr>
        <w:spacing w:line="360" w:lineRule="auto"/>
        <w:rPr>
          <w:b w:val="1"/>
          <w:bCs w:val="1"/>
          <w:color w:val="000000"/>
        </w:rPr>
      </w:pPr>
      <w:r w:rsidDel="00000000" w:rsidR="00000000" w:rsidRPr="00000000">
        <w:rPr>
          <w:rtl w:val="0"/>
        </w:rPr>
      </w:r>
    </w:p>
    <w:p w:rsidR="00000000" w:rsidDel="00000000" w:rsidP="00000000" w:rsidRDefault="00000000" w:rsidRPr="00000000" w14:paraId="0000003C">
      <w:pPr>
        <w:spacing w:line="360" w:lineRule="auto"/>
        <w:rPr>
          <w:b w:val="1"/>
          <w:bCs w:val="1"/>
          <w:color w:val="000000"/>
        </w:rPr>
      </w:pPr>
      <w:r w:rsidDel="00000000" w:rsidR="00000000" w:rsidRPr="00000000">
        <w:rPr>
          <w:rtl w:val="0"/>
        </w:rPr>
      </w:r>
    </w:p>
    <w:p w:rsidR="00000000" w:rsidDel="00000000" w:rsidP="00000000" w:rsidRDefault="00000000" w:rsidRPr="00000000" w14:paraId="0000003D">
      <w:pPr>
        <w:spacing w:line="360" w:lineRule="auto"/>
        <w:rPr>
          <w:b w:val="1"/>
          <w:bCs w:val="1"/>
          <w:color w:val="000000"/>
        </w:rPr>
      </w:pPr>
      <w:r w:rsidDel="00000000" w:rsidR="00000000" w:rsidRPr="00000000">
        <w:rPr>
          <w:rtl w:val="0"/>
        </w:rPr>
      </w:r>
    </w:p>
    <w:p w:rsidR="00000000" w:rsidDel="00000000" w:rsidP="00000000" w:rsidRDefault="00000000" w:rsidRPr="00000000" w14:paraId="0000003E">
      <w:pPr>
        <w:spacing w:line="360" w:lineRule="auto"/>
        <w:rPr>
          <w:b w:val="1"/>
          <w:bCs w:val="1"/>
          <w:color w:val="000000"/>
        </w:rPr>
      </w:pPr>
      <w:r w:rsidDel="00000000" w:rsidR="00000000" w:rsidRPr="00000000">
        <w:rPr>
          <w:rtl w:val="0"/>
        </w:rPr>
      </w:r>
    </w:p>
    <w:p w:rsidR="00000000" w:rsidDel="00000000" w:rsidP="00000000" w:rsidRDefault="00000000" w:rsidRPr="00000000" w14:paraId="0000003F">
      <w:pPr>
        <w:spacing w:line="360" w:lineRule="auto"/>
        <w:rPr>
          <w:b w:val="1"/>
          <w:bCs w:val="1"/>
          <w:color w:val="000000"/>
        </w:rPr>
      </w:pPr>
      <w:r w:rsidDel="00000000" w:rsidR="00000000" w:rsidRPr="00000000">
        <w:rPr>
          <w:rtl w:val="0"/>
        </w:rPr>
      </w:r>
    </w:p>
    <w:p w:rsidR="00000000" w:rsidDel="00000000" w:rsidP="00000000" w:rsidRDefault="00000000" w:rsidRPr="00000000" w14:paraId="00000040">
      <w:pPr>
        <w:spacing w:line="360" w:lineRule="auto"/>
        <w:rPr>
          <w:b w:val="1"/>
          <w:bCs w:val="1"/>
          <w:color w:val="000000"/>
        </w:rPr>
      </w:pPr>
      <w:r w:rsidDel="00000000" w:rsidR="00000000" w:rsidRPr="00000000">
        <w:rPr>
          <w:rtl w:val="0"/>
        </w:rPr>
      </w:r>
    </w:p>
    <w:p w:rsidR="00000000" w:rsidDel="00000000" w:rsidP="00000000" w:rsidRDefault="00000000" w:rsidRPr="00000000" w14:paraId="00000041">
      <w:pPr>
        <w:spacing w:line="360" w:lineRule="auto"/>
        <w:rPr>
          <w:b w:val="1"/>
          <w:bCs w:val="1"/>
          <w:color w:val="000000"/>
        </w:rPr>
      </w:pPr>
      <w:r w:rsidDel="00000000" w:rsidR="00000000" w:rsidRPr="00000000">
        <w:rPr>
          <w:rtl w:val="0"/>
        </w:rPr>
      </w:r>
    </w:p>
    <w:p w:rsidR="00000000" w:rsidDel="00000000" w:rsidP="00000000" w:rsidRDefault="00000000" w:rsidRPr="00000000" w14:paraId="00000042">
      <w:pPr>
        <w:spacing w:line="360" w:lineRule="auto"/>
        <w:rPr>
          <w:b w:val="1"/>
          <w:bCs w:val="1"/>
          <w:color w:val="000000"/>
        </w:rPr>
      </w:pPr>
      <w:r w:rsidDel="00000000" w:rsidR="00000000" w:rsidRPr="00000000">
        <w:rPr>
          <w:rtl w:val="0"/>
        </w:rPr>
      </w:r>
    </w:p>
    <w:p w:rsidR="00000000" w:rsidDel="00000000" w:rsidP="00000000" w:rsidRDefault="00000000" w:rsidRPr="00000000" w14:paraId="00000043">
      <w:pPr>
        <w:spacing w:line="360" w:lineRule="auto"/>
        <w:rPr>
          <w:b w:val="1"/>
          <w:bCs w:val="1"/>
          <w:color w:val="000000"/>
        </w:rPr>
      </w:pPr>
      <w:r w:rsidDel="00000000" w:rsidR="00000000" w:rsidRPr="00000000">
        <w:rPr>
          <w:rtl w:val="0"/>
        </w:rPr>
      </w:r>
    </w:p>
    <w:p w:rsidR="00000000" w:rsidDel="00000000" w:rsidP="00000000" w:rsidRDefault="00000000" w:rsidRPr="00000000" w14:paraId="00000044">
      <w:pPr>
        <w:spacing w:line="360" w:lineRule="auto"/>
        <w:rPr>
          <w:b w:val="1"/>
          <w:bCs w:val="1"/>
          <w:color w:val="000000"/>
        </w:rPr>
      </w:pPr>
      <w:r w:rsidDel="00000000" w:rsidR="00000000" w:rsidRPr="00000000">
        <w:rPr>
          <w:rtl w:val="0"/>
        </w:rPr>
      </w:r>
    </w:p>
    <w:p w:rsidR="00000000" w:rsidDel="00000000" w:rsidP="00000000" w:rsidRDefault="00000000" w:rsidRPr="00000000" w14:paraId="00000045">
      <w:pPr>
        <w:spacing w:line="360" w:lineRule="auto"/>
        <w:rPr>
          <w:b w:val="1"/>
          <w:bCs w:val="1"/>
          <w:color w:val="000000"/>
        </w:rPr>
      </w:pPr>
      <w:r w:rsidDel="00000000" w:rsidR="00000000" w:rsidRPr="00000000">
        <w:rPr>
          <w:rtl w:val="0"/>
        </w:rPr>
      </w:r>
    </w:p>
    <w:p w:rsidR="00000000" w:rsidDel="00000000" w:rsidP="00000000" w:rsidRDefault="00000000" w:rsidRPr="00000000" w14:paraId="00000046">
      <w:pPr>
        <w:pBdr>
          <w:top w:color="ed7d31" w:space="0" w:sz="12" w:val="single"/>
          <w:left w:color="ed7d31" w:space="4" w:sz="12" w:val="single"/>
          <w:bottom w:color="ed7d31" w:space="0" w:sz="12" w:val="single"/>
          <w:right w:color="ed7d31" w:space="5" w:sz="12" w:val="single"/>
        </w:pBdr>
        <w:shd w:fill="ed7d31" w:val="clear"/>
        <w:tabs>
          <w:tab w:val="center" w:leader="none" w:pos="4252"/>
          <w:tab w:val="left" w:leader="none" w:pos="5643"/>
        </w:tabs>
        <w:spacing w:line="360" w:lineRule="auto"/>
        <w:ind w:left="10" w:hanging="10"/>
        <w:jc w:val="center"/>
        <w:rPr>
          <w:b w:val="1"/>
          <w:bCs w:val="1"/>
          <w:color w:val="ffffff"/>
          <w:sz w:val="32"/>
          <w:szCs w:val="32"/>
        </w:rPr>
      </w:pPr>
      <w:bookmarkStart w:colFirst="0" w:colLast="0" w:name="_qtl7bsffvgld" w:id="0"/>
      <w:bookmarkEnd w:id="0"/>
      <w:r w:rsidDel="00000000" w:rsidR="00000000" w:rsidRPr="00000000">
        <w:rPr>
          <w:b w:val="1"/>
          <w:bCs w:val="1"/>
          <w:color w:val="ffffff"/>
          <w:sz w:val="32"/>
          <w:szCs w:val="32"/>
          <w:rtl w:val="0"/>
        </w:rPr>
        <w:t xml:space="preserve">BUDGET</w:t>
      </w:r>
    </w:p>
    <w:tbl>
      <w:tblPr>
        <w:tblStyle w:val="Table1"/>
        <w:tblW w:w="8494.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2831"/>
        <w:gridCol w:w="2831"/>
        <w:gridCol w:w="2832"/>
        <w:tblGridChange w:id="0">
          <w:tblGrid>
            <w:gridCol w:w="2831"/>
            <w:gridCol w:w="2831"/>
            <w:gridCol w:w="2832"/>
          </w:tblGrid>
        </w:tblGridChange>
      </w:tblGrid>
      <w:tr>
        <w:trPr>
          <w:cantSplit w:val="0"/>
          <w:tblHeader w:val="0"/>
        </w:trPr>
        <w:tc>
          <w:tcPr>
            <w:vMerge w:val="restart"/>
            <w:tcBorders>
              <w:right w:color="ed7d31" w:space="0" w:sz="4" w:val="single"/>
            </w:tcBorders>
            <w:shd w:fill="ffffff" w:val="clear"/>
            <w:vAlign w:val="center"/>
          </w:tcPr>
          <w:p w:rsidR="00000000" w:rsidDel="00000000" w:rsidP="00000000" w:rsidRDefault="00000000" w:rsidRPr="00000000" w14:paraId="00000047">
            <w:pPr>
              <w:jc w:val="center"/>
              <w:rPr>
                <w:color w:val="833c0b"/>
                <w:sz w:val="28"/>
                <w:szCs w:val="28"/>
              </w:rPr>
            </w:pPr>
            <w:r w:rsidDel="00000000" w:rsidR="00000000" w:rsidRPr="00000000">
              <w:rPr>
                <w:color w:val="833c0b"/>
                <w:sz w:val="28"/>
                <w:szCs w:val="28"/>
                <w:rtl w:val="0"/>
              </w:rPr>
              <w:t xml:space="preserve">Hotel</w:t>
            </w:r>
          </w:p>
        </w:tc>
        <w:tc>
          <w:tcPr>
            <w:gridSpan w:val="2"/>
            <w:tcBorders>
              <w:left w:color="ed7d31" w:space="0" w:sz="4" w:val="single"/>
            </w:tcBorders>
            <w:shd w:fill="ffffff" w:val="clear"/>
            <w:vAlign w:val="center"/>
          </w:tcPr>
          <w:p w:rsidR="00000000" w:rsidDel="00000000" w:rsidP="00000000" w:rsidRDefault="00000000" w:rsidRPr="00000000" w14:paraId="00000048">
            <w:pPr>
              <w:ind w:left="10" w:hanging="10"/>
              <w:jc w:val="center"/>
              <w:rPr>
                <w:color w:val="833c0b"/>
                <w:sz w:val="28"/>
                <w:szCs w:val="28"/>
              </w:rPr>
            </w:pPr>
            <w:r w:rsidDel="00000000" w:rsidR="00000000" w:rsidRPr="00000000">
              <w:rPr>
                <w:color w:val="833c0b"/>
                <w:sz w:val="28"/>
                <w:szCs w:val="28"/>
                <w:rtl w:val="0"/>
              </w:rPr>
              <w:t xml:space="preserve">Season</w:t>
            </w:r>
          </w:p>
        </w:tc>
      </w:tr>
      <w:tr>
        <w:trPr>
          <w:cantSplit w:val="0"/>
          <w:tblHeader w:val="0"/>
        </w:trPr>
        <w:tc>
          <w:tcPr>
            <w:vMerge w:val="continue"/>
            <w:tcBorders>
              <w:right w:color="ed7d31" w:space="0" w:sz="4" w:val="single"/>
            </w:tcBorders>
            <w:shd w:fill="ffffff"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833c0b"/>
                <w:sz w:val="28"/>
                <w:szCs w:val="28"/>
              </w:rPr>
            </w:pPr>
            <w:r w:rsidDel="00000000" w:rsidR="00000000" w:rsidRPr="00000000">
              <w:rPr>
                <w:rtl w:val="0"/>
              </w:rPr>
            </w:r>
          </w:p>
        </w:tc>
        <w:tc>
          <w:tcPr>
            <w:tcBorders>
              <w:left w:color="ed7d31" w:space="0" w:sz="4" w:val="single"/>
              <w:bottom w:color="ed7d31" w:space="0" w:sz="4" w:val="single"/>
              <w:right w:color="ed7d31" w:space="0" w:sz="4" w:val="single"/>
            </w:tcBorders>
            <w:vAlign w:val="center"/>
          </w:tcPr>
          <w:p w:rsidR="00000000" w:rsidDel="00000000" w:rsidP="00000000" w:rsidRDefault="00000000" w:rsidRPr="00000000" w14:paraId="0000004B">
            <w:pPr>
              <w:jc w:val="center"/>
              <w:rPr>
                <w:b w:val="1"/>
                <w:bCs w:val="1"/>
                <w:color w:val="833c0b"/>
              </w:rPr>
            </w:pPr>
            <w:r w:rsidDel="00000000" w:rsidR="00000000" w:rsidRPr="00000000">
              <w:rPr>
                <w:b w:val="1"/>
                <w:bCs w:val="1"/>
                <w:color w:val="833c0b"/>
                <w:rtl w:val="0"/>
              </w:rPr>
              <w:t xml:space="preserve">01.05.2025 - 31.10.2025</w:t>
            </w:r>
          </w:p>
        </w:tc>
        <w:tc>
          <w:tcPr>
            <w:tcBorders>
              <w:left w:color="ed7d31" w:space="0" w:sz="4" w:val="single"/>
              <w:bottom w:color="ed7d31" w:space="0" w:sz="4" w:val="single"/>
              <w:right w:color="ed7d31" w:space="0" w:sz="4" w:val="single"/>
            </w:tcBorders>
            <w:vAlign w:val="center"/>
          </w:tcPr>
          <w:p w:rsidR="00000000" w:rsidDel="00000000" w:rsidP="00000000" w:rsidRDefault="00000000" w:rsidRPr="00000000" w14:paraId="0000004C">
            <w:pPr>
              <w:jc w:val="center"/>
              <w:rPr>
                <w:b w:val="1"/>
                <w:bCs w:val="1"/>
                <w:color w:val="833c0b"/>
              </w:rPr>
            </w:pPr>
            <w:r w:rsidDel="00000000" w:rsidR="00000000" w:rsidRPr="00000000">
              <w:rPr>
                <w:b w:val="1"/>
                <w:bCs w:val="1"/>
                <w:color w:val="833c0b"/>
                <w:rtl w:val="0"/>
              </w:rPr>
              <w:t xml:space="preserve">01.11.2025 – 31.03.2026</w:t>
            </w:r>
          </w:p>
        </w:tc>
      </w:tr>
      <w:tr>
        <w:trPr>
          <w:cantSplit w:val="0"/>
          <w:trHeight w:val="1045" w:hRule="atLeast"/>
          <w:tblHeader w:val="0"/>
        </w:trPr>
        <w:tc>
          <w:tcPr>
            <w:tcBorders>
              <w:right w:color="ed7d31" w:space="0" w:sz="4" w:val="single"/>
            </w:tcBorders>
            <w:shd w:fill="ffffff" w:val="clear"/>
            <w:vAlign w:val="center"/>
          </w:tcPr>
          <w:p w:rsidR="00000000" w:rsidDel="00000000" w:rsidP="00000000" w:rsidRDefault="00000000" w:rsidRPr="00000000" w14:paraId="0000004D">
            <w:pPr>
              <w:jc w:val="center"/>
              <w:rPr>
                <w:b w:val="0"/>
                <w:bCs w:val="0"/>
                <w:color w:val="833c0b"/>
                <w:sz w:val="28"/>
                <w:szCs w:val="28"/>
              </w:rPr>
            </w:pPr>
            <w:r w:rsidDel="00000000" w:rsidR="00000000" w:rsidRPr="00000000">
              <w:rPr>
                <w:b w:val="0"/>
                <w:bCs w:val="0"/>
                <w:color w:val="833c0b"/>
                <w:sz w:val="28"/>
                <w:szCs w:val="28"/>
                <w:rtl w:val="0"/>
              </w:rPr>
              <w:t xml:space="preserve">NEAT Hotel Avenida</w:t>
            </w:r>
          </w:p>
          <w:p w:rsidR="00000000" w:rsidDel="00000000" w:rsidP="00000000" w:rsidRDefault="00000000" w:rsidRPr="00000000" w14:paraId="0000004E">
            <w:pPr>
              <w:jc w:val="center"/>
              <w:rPr>
                <w:b w:val="0"/>
                <w:bCs w:val="0"/>
                <w:color w:val="833c0b"/>
                <w:sz w:val="28"/>
                <w:szCs w:val="28"/>
              </w:rPr>
            </w:pPr>
            <w:r w:rsidDel="00000000" w:rsidR="00000000" w:rsidRPr="00000000">
              <w:rPr>
                <w:b w:val="0"/>
                <w:bCs w:val="0"/>
                <w:color w:val="833c0b"/>
                <w:sz w:val="28"/>
                <w:szCs w:val="28"/>
                <w:rtl w:val="0"/>
              </w:rPr>
              <w:t xml:space="preserve">3*</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4F">
            <w:pPr>
              <w:jc w:val="center"/>
              <w:rPr>
                <w:color w:val="833c0b"/>
                <w:sz w:val="28"/>
                <w:szCs w:val="28"/>
              </w:rPr>
            </w:pPr>
            <w:r w:rsidDel="00000000" w:rsidR="00000000" w:rsidRPr="00000000">
              <w:rPr>
                <w:color w:val="833c0b"/>
                <w:sz w:val="28"/>
                <w:szCs w:val="28"/>
                <w:rtl w:val="0"/>
              </w:rPr>
              <w:t xml:space="preserve">549€</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50">
            <w:pPr>
              <w:jc w:val="center"/>
              <w:rPr>
                <w:color w:val="833c0b"/>
                <w:sz w:val="28"/>
                <w:szCs w:val="28"/>
              </w:rPr>
            </w:pPr>
            <w:r w:rsidDel="00000000" w:rsidR="00000000" w:rsidRPr="00000000">
              <w:rPr>
                <w:color w:val="833c0b"/>
                <w:sz w:val="28"/>
                <w:szCs w:val="28"/>
                <w:rtl w:val="0"/>
              </w:rPr>
              <w:t xml:space="preserve">479€</w:t>
            </w:r>
          </w:p>
        </w:tc>
      </w:tr>
      <w:tr>
        <w:trPr>
          <w:cantSplit w:val="0"/>
          <w:trHeight w:val="1045" w:hRule="atLeast"/>
          <w:tblHeader w:val="0"/>
        </w:trPr>
        <w:tc>
          <w:tcPr>
            <w:tcBorders>
              <w:right w:color="ed7d31" w:space="0" w:sz="4" w:val="single"/>
            </w:tcBorders>
            <w:vAlign w:val="center"/>
          </w:tcPr>
          <w:p w:rsidR="00000000" w:rsidDel="00000000" w:rsidP="00000000" w:rsidRDefault="00000000" w:rsidRPr="00000000" w14:paraId="00000051">
            <w:pPr>
              <w:jc w:val="center"/>
              <w:rPr>
                <w:b w:val="0"/>
                <w:bCs w:val="0"/>
                <w:color w:val="833c0b"/>
                <w:sz w:val="28"/>
                <w:szCs w:val="28"/>
              </w:rPr>
            </w:pPr>
            <w:r w:rsidDel="00000000" w:rsidR="00000000" w:rsidRPr="00000000">
              <w:rPr>
                <w:b w:val="0"/>
                <w:bCs w:val="0"/>
                <w:color w:val="833c0b"/>
                <w:sz w:val="28"/>
                <w:szCs w:val="28"/>
                <w:rtl w:val="0"/>
              </w:rPr>
              <w:t xml:space="preserve">Hotel Vila Galé Collection São Miguel</w:t>
            </w:r>
          </w:p>
          <w:p w:rsidR="00000000" w:rsidDel="00000000" w:rsidP="00000000" w:rsidRDefault="00000000" w:rsidRPr="00000000" w14:paraId="00000052">
            <w:pPr>
              <w:jc w:val="center"/>
              <w:rPr>
                <w:b w:val="0"/>
                <w:bCs w:val="0"/>
                <w:color w:val="833c0b"/>
                <w:sz w:val="28"/>
                <w:szCs w:val="28"/>
              </w:rPr>
            </w:pPr>
            <w:r w:rsidDel="00000000" w:rsidR="00000000" w:rsidRPr="00000000">
              <w:rPr>
                <w:b w:val="0"/>
                <w:bCs w:val="0"/>
                <w:color w:val="833c0b"/>
                <w:sz w:val="28"/>
                <w:szCs w:val="28"/>
                <w:rtl w:val="0"/>
              </w:rPr>
              <w:t xml:space="preserve">4*</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53">
            <w:pPr>
              <w:jc w:val="center"/>
              <w:rPr>
                <w:color w:val="833c0b"/>
                <w:sz w:val="28"/>
                <w:szCs w:val="28"/>
              </w:rPr>
            </w:pPr>
            <w:r w:rsidDel="00000000" w:rsidR="00000000" w:rsidRPr="00000000">
              <w:rPr>
                <w:color w:val="833c0b"/>
                <w:sz w:val="28"/>
                <w:szCs w:val="28"/>
                <w:rtl w:val="0"/>
              </w:rPr>
              <w:t xml:space="preserve">691€</w:t>
            </w:r>
          </w:p>
        </w:tc>
        <w:tc>
          <w:tcPr>
            <w:tcBorders>
              <w:top w:color="ed7d31" w:space="0" w:sz="4" w:val="single"/>
              <w:left w:color="ed7d31" w:space="0" w:sz="4" w:val="single"/>
              <w:bottom w:color="ed7d31" w:space="0" w:sz="4" w:val="single"/>
              <w:right w:color="ed7d31" w:space="0" w:sz="4" w:val="single"/>
            </w:tcBorders>
            <w:vAlign w:val="center"/>
          </w:tcPr>
          <w:p w:rsidR="00000000" w:rsidDel="00000000" w:rsidP="00000000" w:rsidRDefault="00000000" w:rsidRPr="00000000" w14:paraId="00000054">
            <w:pPr>
              <w:jc w:val="center"/>
              <w:rPr>
                <w:color w:val="833c0b"/>
                <w:sz w:val="28"/>
                <w:szCs w:val="28"/>
              </w:rPr>
            </w:pPr>
            <w:r w:rsidDel="00000000" w:rsidR="00000000" w:rsidRPr="00000000">
              <w:rPr>
                <w:color w:val="833c0b"/>
                <w:sz w:val="28"/>
                <w:szCs w:val="28"/>
                <w:rtl w:val="0"/>
              </w:rPr>
              <w:t xml:space="preserve">538€</w:t>
            </w:r>
          </w:p>
        </w:tc>
      </w:tr>
      <w:tr>
        <w:trPr>
          <w:cantSplit w:val="0"/>
          <w:trHeight w:val="1045" w:hRule="atLeast"/>
          <w:tblHeader w:val="0"/>
        </w:trPr>
        <w:tc>
          <w:tcPr>
            <w:tcBorders>
              <w:right w:color="ed7d31" w:space="0" w:sz="4" w:val="single"/>
            </w:tcBorders>
            <w:vAlign w:val="center"/>
          </w:tcPr>
          <w:p w:rsidR="00000000" w:rsidDel="00000000" w:rsidP="00000000" w:rsidRDefault="00000000" w:rsidRPr="00000000" w14:paraId="00000055">
            <w:pPr>
              <w:jc w:val="center"/>
              <w:rPr>
                <w:b w:val="0"/>
                <w:bCs w:val="0"/>
                <w:color w:val="833c0b"/>
                <w:sz w:val="28"/>
                <w:szCs w:val="28"/>
              </w:rPr>
            </w:pPr>
            <w:r w:rsidDel="00000000" w:rsidR="00000000" w:rsidRPr="00000000">
              <w:rPr>
                <w:b w:val="0"/>
                <w:bCs w:val="0"/>
                <w:color w:val="833c0b"/>
                <w:sz w:val="28"/>
                <w:szCs w:val="28"/>
                <w:rtl w:val="0"/>
              </w:rPr>
              <w:t xml:space="preserve">Octant Hotels Ponta Delgada</w:t>
            </w:r>
          </w:p>
          <w:p w:rsidR="00000000" w:rsidDel="00000000" w:rsidP="00000000" w:rsidRDefault="00000000" w:rsidRPr="00000000" w14:paraId="00000056">
            <w:pPr>
              <w:jc w:val="center"/>
              <w:rPr>
                <w:b w:val="0"/>
                <w:bCs w:val="0"/>
                <w:color w:val="833c0b"/>
                <w:sz w:val="28"/>
                <w:szCs w:val="28"/>
              </w:rPr>
            </w:pPr>
            <w:r w:rsidDel="00000000" w:rsidR="00000000" w:rsidRPr="00000000">
              <w:rPr>
                <w:b w:val="0"/>
                <w:bCs w:val="0"/>
                <w:color w:val="833c0b"/>
                <w:sz w:val="28"/>
                <w:szCs w:val="28"/>
                <w:rtl w:val="0"/>
              </w:rPr>
              <w:t xml:space="preserve">5*</w:t>
            </w:r>
          </w:p>
        </w:tc>
        <w:tc>
          <w:tcPr>
            <w:tcBorders>
              <w:top w:color="ed7d31" w:space="0" w:sz="4" w:val="single"/>
              <w:left w:color="ed7d31" w:space="0" w:sz="4" w:val="single"/>
              <w:right w:color="ed7d31" w:space="0" w:sz="4" w:val="single"/>
            </w:tcBorders>
            <w:vAlign w:val="center"/>
          </w:tcPr>
          <w:p w:rsidR="00000000" w:rsidDel="00000000" w:rsidP="00000000" w:rsidRDefault="00000000" w:rsidRPr="00000000" w14:paraId="00000057">
            <w:pPr>
              <w:jc w:val="center"/>
              <w:rPr>
                <w:color w:val="843c0b"/>
                <w:sz w:val="28"/>
                <w:szCs w:val="28"/>
              </w:rPr>
            </w:pPr>
            <w:r w:rsidDel="00000000" w:rsidR="00000000" w:rsidRPr="00000000">
              <w:rPr>
                <w:color w:val="843c0b"/>
                <w:sz w:val="28"/>
                <w:szCs w:val="28"/>
                <w:rtl w:val="0"/>
              </w:rPr>
              <w:t xml:space="preserve">1139€</w:t>
            </w:r>
          </w:p>
        </w:tc>
        <w:tc>
          <w:tcPr>
            <w:tcBorders>
              <w:top w:color="ed7d31" w:space="0" w:sz="4" w:val="single"/>
              <w:left w:color="ed7d31" w:space="0" w:sz="4" w:val="single"/>
              <w:right w:color="ed7d31" w:space="0" w:sz="4" w:val="single"/>
            </w:tcBorders>
            <w:vAlign w:val="center"/>
          </w:tcPr>
          <w:p w:rsidR="00000000" w:rsidDel="00000000" w:rsidP="00000000" w:rsidRDefault="00000000" w:rsidRPr="00000000" w14:paraId="00000058">
            <w:pPr>
              <w:jc w:val="center"/>
              <w:rPr>
                <w:color w:val="833c0b"/>
                <w:sz w:val="28"/>
                <w:szCs w:val="28"/>
              </w:rPr>
            </w:pPr>
            <w:r w:rsidDel="00000000" w:rsidR="00000000" w:rsidRPr="00000000">
              <w:rPr>
                <w:color w:val="833c0b"/>
                <w:sz w:val="28"/>
                <w:szCs w:val="28"/>
                <w:rtl w:val="0"/>
              </w:rPr>
              <w:t xml:space="preserve">714€</w:t>
            </w:r>
          </w:p>
        </w:tc>
      </w:tr>
    </w:tbl>
    <w:p w:rsidR="00000000" w:rsidDel="00000000" w:rsidP="00000000" w:rsidRDefault="00000000" w:rsidRPr="00000000" w14:paraId="00000059">
      <w:pPr>
        <w:spacing w:after="247" w:line="360" w:lineRule="auto"/>
        <w:jc w:val="center"/>
        <w:rPr>
          <w:b w:val="1"/>
          <w:bCs w:val="1"/>
          <w:color w:val="000000"/>
        </w:rPr>
      </w:pPr>
      <w:r w:rsidDel="00000000" w:rsidR="00000000" w:rsidRPr="00000000">
        <w:rPr>
          <w:b w:val="1"/>
          <w:bCs w:val="1"/>
          <w:color w:val="000000"/>
          <w:rtl w:val="0"/>
        </w:rPr>
        <w:t xml:space="preserve">Price per person / in euros (€) / NET / With VAT</w:t>
      </w:r>
    </w:p>
    <w:p w:rsidR="00000000" w:rsidDel="00000000" w:rsidP="00000000" w:rsidRDefault="00000000" w:rsidRPr="00000000" w14:paraId="0000005A">
      <w:pPr>
        <w:spacing w:after="247" w:line="360" w:lineRule="auto"/>
        <w:rPr>
          <w:i w:val="1"/>
          <w:iCs w:val="1"/>
          <w:color w:val="000000"/>
        </w:rPr>
      </w:pPr>
      <w:r w:rsidDel="00000000" w:rsidR="00000000" w:rsidRPr="00000000">
        <w:rPr>
          <w:b w:val="1"/>
          <w:bCs w:val="1"/>
          <w:i w:val="1"/>
          <w:iCs w:val="1"/>
          <w:color w:val="000000"/>
          <w:rtl w:val="0"/>
        </w:rPr>
        <w:t xml:space="preserve">Note:</w:t>
      </w:r>
      <w:r w:rsidDel="00000000" w:rsidR="00000000" w:rsidRPr="00000000">
        <w:rPr>
          <w:i w:val="1"/>
          <w:iCs w:val="1"/>
          <w:color w:val="000000"/>
          <w:rtl w:val="0"/>
        </w:rPr>
        <w:t xml:space="preserve"> Based on a minimum of 2 people in a double room. If the hotel listed in the selected category is unavailable, an equivalent or superior alternative will be provided.</w:t>
      </w:r>
    </w:p>
    <w:p w:rsidR="00000000" w:rsidDel="00000000" w:rsidP="00000000" w:rsidRDefault="00000000" w:rsidRPr="00000000" w14:paraId="0000005B">
      <w:pPr>
        <w:pBdr>
          <w:top w:color="ed7d31" w:space="0" w:sz="12" w:val="single"/>
          <w:left w:color="ed7d31" w:space="4" w:sz="12" w:val="single"/>
          <w:bottom w:color="ed7d31" w:space="0" w:sz="12" w:val="single"/>
          <w:right w:color="ed7d31" w:space="5" w:sz="12" w:val="single"/>
        </w:pBdr>
        <w:shd w:fill="ed7d31" w:val="clear"/>
        <w:tabs>
          <w:tab w:val="center" w:leader="none" w:pos="4252"/>
          <w:tab w:val="left" w:leader="none" w:pos="5643"/>
        </w:tabs>
        <w:spacing w:line="360" w:lineRule="auto"/>
        <w:ind w:left="10" w:hanging="10"/>
        <w:jc w:val="center"/>
        <w:rPr>
          <w:b w:val="1"/>
          <w:bCs w:val="1"/>
          <w:color w:val="ffffff"/>
          <w:sz w:val="32"/>
          <w:szCs w:val="32"/>
        </w:rPr>
      </w:pPr>
      <w:r w:rsidDel="00000000" w:rsidR="00000000" w:rsidRPr="00000000">
        <w:rPr>
          <w:b w:val="1"/>
          <w:bCs w:val="1"/>
          <w:color w:val="ffffff"/>
          <w:sz w:val="32"/>
          <w:szCs w:val="32"/>
          <w:rtl w:val="0"/>
        </w:rPr>
        <w:t xml:space="preserve">OPTIONALS</w:t>
      </w:r>
    </w:p>
    <w:tbl>
      <w:tblPr>
        <w:tblStyle w:val="Table2"/>
        <w:tblpPr w:leftFromText="141" w:rightFromText="141" w:topFromText="0" w:bottomFromText="0" w:vertAnchor="text" w:horzAnchor="text" w:tblpX="4.999999999999432" w:tblpY="280"/>
        <w:tblW w:w="8494.0" w:type="dxa"/>
        <w:jc w:val="left"/>
        <w:tblBorders>
          <w:top w:color="f7cbac" w:space="0" w:sz="4" w:val="single"/>
          <w:left w:color="f7cbac" w:space="0" w:sz="4" w:val="single"/>
          <w:bottom w:color="f7cbac" w:space="0" w:sz="4" w:val="single"/>
          <w:right w:color="f7cbac" w:space="0" w:sz="4" w:val="single"/>
          <w:insideH w:color="f7cbac" w:space="0" w:sz="4" w:val="single"/>
          <w:insideV w:color="f7cbac" w:space="0" w:sz="4" w:val="single"/>
        </w:tblBorders>
        <w:tblLayout w:type="fixed"/>
        <w:tblLook w:val="04A0"/>
      </w:tblPr>
      <w:tblGrid>
        <w:gridCol w:w="6374"/>
        <w:gridCol w:w="2120"/>
        <w:tblGridChange w:id="0">
          <w:tblGrid>
            <w:gridCol w:w="6374"/>
            <w:gridCol w:w="2120"/>
          </w:tblGrid>
        </w:tblGridChange>
      </w:tblGrid>
      <w:tr>
        <w:trPr>
          <w:cantSplit w:val="0"/>
          <w:trHeight w:val="375" w:hRule="atLeast"/>
          <w:tblHeader w:val="0"/>
        </w:trPr>
        <w:tc>
          <w:tcPr>
            <w:vAlign w:val="center"/>
          </w:tcPr>
          <w:p w:rsidR="00000000" w:rsidDel="00000000" w:rsidP="00000000" w:rsidRDefault="00000000" w:rsidRPr="00000000" w14:paraId="0000005C">
            <w:pPr>
              <w:jc w:val="center"/>
              <w:rPr>
                <w:b w:val="0"/>
                <w:bCs w:val="0"/>
                <w:color w:val="833c0b"/>
                <w:sz w:val="24"/>
                <w:szCs w:val="24"/>
              </w:rPr>
            </w:pPr>
            <w:r w:rsidDel="00000000" w:rsidR="00000000" w:rsidRPr="00000000">
              <w:rPr>
                <w:b w:val="0"/>
                <w:bCs w:val="0"/>
                <w:sz w:val="28"/>
                <w:szCs w:val="28"/>
                <w:rtl w:val="0"/>
              </w:rPr>
              <w:t xml:space="preserve">Half Day Jeep Tour to Sete Cidades Lagoon</w:t>
            </w:r>
            <w:r w:rsidDel="00000000" w:rsidR="00000000" w:rsidRPr="00000000">
              <w:rPr>
                <w:rtl w:val="0"/>
              </w:rPr>
            </w:r>
          </w:p>
        </w:tc>
        <w:tc>
          <w:tcPr>
            <w:vAlign w:val="center"/>
          </w:tcPr>
          <w:p w:rsidR="00000000" w:rsidDel="00000000" w:rsidP="00000000" w:rsidRDefault="00000000" w:rsidRPr="00000000" w14:paraId="0000005D">
            <w:pPr>
              <w:ind w:left="10" w:hanging="10"/>
              <w:jc w:val="center"/>
              <w:rPr>
                <w:color w:val="833c0b"/>
                <w:sz w:val="24"/>
                <w:szCs w:val="24"/>
              </w:rPr>
            </w:pPr>
            <w:r w:rsidDel="00000000" w:rsidR="00000000" w:rsidRPr="00000000">
              <w:rPr>
                <w:color w:val="000000"/>
                <w:sz w:val="28"/>
                <w:szCs w:val="28"/>
                <w:rtl w:val="0"/>
              </w:rPr>
              <w:t xml:space="preserve">45€</w:t>
            </w:r>
            <w:r w:rsidDel="00000000" w:rsidR="00000000" w:rsidRPr="00000000">
              <w:rPr>
                <w:rtl w:val="0"/>
              </w:rPr>
            </w:r>
          </w:p>
          <w:p w:rsidR="00000000" w:rsidDel="00000000" w:rsidP="00000000" w:rsidRDefault="00000000" w:rsidRPr="00000000" w14:paraId="0000005E">
            <w:pPr>
              <w:ind w:left="10" w:hanging="10"/>
              <w:jc w:val="center"/>
              <w:rPr>
                <w:color w:val="833c0b"/>
                <w:sz w:val="24"/>
                <w:szCs w:val="24"/>
              </w:rPr>
            </w:pPr>
            <w:r w:rsidDel="00000000" w:rsidR="00000000" w:rsidRPr="00000000">
              <w:rPr>
                <w:color w:val="833c0b"/>
                <w:sz w:val="24"/>
                <w:szCs w:val="24"/>
                <w:rtl w:val="0"/>
              </w:rPr>
              <w:t xml:space="preserve">Per Person</w:t>
            </w:r>
          </w:p>
        </w:tc>
      </w:tr>
      <w:tr>
        <w:trPr>
          <w:cantSplit w:val="0"/>
          <w:trHeight w:val="375" w:hRule="atLeast"/>
          <w:tblHeader w:val="0"/>
        </w:trPr>
        <w:tc>
          <w:tcPr>
            <w:vAlign w:val="center"/>
          </w:tcPr>
          <w:p w:rsidR="00000000" w:rsidDel="00000000" w:rsidP="00000000" w:rsidRDefault="00000000" w:rsidRPr="00000000" w14:paraId="0000005F">
            <w:pPr>
              <w:jc w:val="center"/>
              <w:rPr>
                <w:b w:val="0"/>
                <w:bCs w:val="0"/>
                <w:sz w:val="28"/>
                <w:szCs w:val="28"/>
              </w:rPr>
            </w:pPr>
            <w:r w:rsidDel="00000000" w:rsidR="00000000" w:rsidRPr="00000000">
              <w:rPr>
                <w:b w:val="0"/>
                <w:bCs w:val="0"/>
                <w:sz w:val="28"/>
                <w:szCs w:val="28"/>
                <w:rtl w:val="0"/>
              </w:rPr>
              <w:t xml:space="preserve">Half-Day Guided Hiking Tour to Salto do Cabrito</w:t>
            </w:r>
          </w:p>
        </w:tc>
        <w:tc>
          <w:tcPr>
            <w:vAlign w:val="center"/>
          </w:tcPr>
          <w:p w:rsidR="00000000" w:rsidDel="00000000" w:rsidP="00000000" w:rsidRDefault="00000000" w:rsidRPr="00000000" w14:paraId="00000060">
            <w:pPr>
              <w:ind w:left="10" w:hanging="10"/>
              <w:jc w:val="center"/>
              <w:rPr>
                <w:b w:val="1"/>
                <w:bCs w:val="1"/>
                <w:color w:val="000000"/>
                <w:sz w:val="28"/>
                <w:szCs w:val="28"/>
              </w:rPr>
            </w:pPr>
            <w:r w:rsidDel="00000000" w:rsidR="00000000" w:rsidRPr="00000000">
              <w:rPr>
                <w:b w:val="1"/>
                <w:bCs w:val="1"/>
                <w:color w:val="000000"/>
                <w:sz w:val="28"/>
                <w:szCs w:val="28"/>
                <w:rtl w:val="0"/>
              </w:rPr>
              <w:t xml:space="preserve">50€</w:t>
            </w:r>
          </w:p>
          <w:p w:rsidR="00000000" w:rsidDel="00000000" w:rsidP="00000000" w:rsidRDefault="00000000" w:rsidRPr="00000000" w14:paraId="00000061">
            <w:pPr>
              <w:ind w:left="10" w:hanging="10"/>
              <w:jc w:val="center"/>
              <w:rPr>
                <w:b w:val="1"/>
                <w:bCs w:val="1"/>
                <w:color w:val="833c0b"/>
                <w:sz w:val="24"/>
                <w:szCs w:val="24"/>
              </w:rPr>
            </w:pPr>
            <w:r w:rsidDel="00000000" w:rsidR="00000000" w:rsidRPr="00000000">
              <w:rPr>
                <w:b w:val="1"/>
                <w:bCs w:val="1"/>
                <w:color w:val="833c0b"/>
                <w:sz w:val="24"/>
                <w:szCs w:val="24"/>
                <w:rtl w:val="0"/>
              </w:rPr>
              <w:t xml:space="preserve">Per Person</w:t>
            </w:r>
          </w:p>
        </w:tc>
      </w:tr>
    </w:tbl>
    <w:p w:rsidR="00000000" w:rsidDel="00000000" w:rsidP="00000000" w:rsidRDefault="00000000" w:rsidRPr="00000000" w14:paraId="00000062">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3">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4">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5">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6">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7">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8">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9">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A">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B">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C">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D">
      <w:pPr>
        <w:jc w:val="both"/>
        <w:rPr>
          <w:b w:val="1"/>
          <w:bCs w:val="1"/>
          <w:color w:val="833c0b"/>
          <w:sz w:val="28"/>
          <w:szCs w:val="28"/>
        </w:rPr>
      </w:pPr>
      <w:r w:rsidDel="00000000" w:rsidR="00000000" w:rsidRPr="00000000">
        <w:rPr>
          <w:b w:val="1"/>
          <w:bCs w:val="1"/>
          <w:color w:val="833c0b"/>
          <w:sz w:val="28"/>
          <w:szCs w:val="28"/>
          <w:rtl w:val="0"/>
        </w:rPr>
        <w:t xml:space="preserve">GENERAL CONDITIONS</w:t>
      </w:r>
    </w:p>
    <w:p w:rsidR="00000000" w:rsidDel="00000000" w:rsidP="00000000" w:rsidRDefault="00000000" w:rsidRPr="00000000" w14:paraId="0000006E">
      <w:pPr>
        <w:jc w:val="both"/>
        <w:rPr>
          <w:b w:val="1"/>
          <w:bCs w:val="1"/>
          <w:color w:val="833c0b"/>
          <w:sz w:val="28"/>
          <w:szCs w:val="28"/>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a proposal only; no reservations have been made. Upon booking, the availability of all proposed services must be confirmed. If any service is unavailable, a suitable alternative will be offered for approval.</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HighSun reserves the right to modify the program or itinerary (including hotels, activities, restaurants, services, etc.) without entitlement to compensation, due to external factors such as bad weather, venue maintenance/closures, scheduling conflicts, etc. In such cases, HighSun will, where possible, offer a similar alternative experience.</w:t>
      </w:r>
    </w:p>
    <w:p w:rsidR="00000000" w:rsidDel="00000000" w:rsidP="00000000" w:rsidRDefault="00000000" w:rsidRPr="00000000" w14:paraId="00000071">
      <w:pPr>
        <w:spacing w:line="360" w:lineRule="auto"/>
        <w:jc w:val="both"/>
        <w:rPr>
          <w:color w:val="000000"/>
        </w:rPr>
      </w:pPr>
      <w:r w:rsidDel="00000000" w:rsidR="00000000" w:rsidRPr="00000000">
        <w:rPr>
          <w:rtl w:val="0"/>
        </w:rPr>
      </w:r>
    </w:p>
    <w:p w:rsidR="00000000" w:rsidDel="00000000" w:rsidP="00000000" w:rsidRDefault="00000000" w:rsidRPr="00000000" w14:paraId="00000072">
      <w:pPr>
        <w:spacing w:after="200" w:line="276" w:lineRule="auto"/>
        <w:jc w:val="both"/>
        <w:rPr/>
      </w:pP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38" w:w="11906" w:orient="portrait"/>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05/05/25 |ID </w:t>
    </w:r>
    <w:r w:rsidDel="00000000" w:rsidR="00000000" w:rsidRPr="00000000">
      <w:drawing>
        <wp:anchor allowOverlap="1" behindDoc="1" distB="0" distT="0" distL="0" distR="0" hidden="0" layoutInCell="1" locked="0" relativeHeight="0" simplePos="0">
          <wp:simplePos x="0" y="0"/>
          <wp:positionH relativeFrom="column">
            <wp:posOffset>-1901632</wp:posOffset>
          </wp:positionH>
          <wp:positionV relativeFrom="paragraph">
            <wp:posOffset>-1307789</wp:posOffset>
          </wp:positionV>
          <wp:extent cx="3919855" cy="4958080"/>
          <wp:effectExtent b="0" l="0" r="0" t="0"/>
          <wp:wrapNone/>
          <wp:docPr id="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3919855" cy="49580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2"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+351 249 819 250 (Valor Chamada Rede Fixa Nacional) | http://www.highsun.pt| facebook.com/highsun.tourism</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ab/>
    </w:r>
    <w:hyperlink r:id="rId3">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sales@highsun.pt</w:t>
      </w:r>
    </w:hyperlink>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    NIPC: 513 687 734   | Capital Social: 35.000€</w:t>
      <w:tab/>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RNAAT – nº6/2016 | RNAVT – nº6070</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05/05/25 |ID </w:t>
    </w:r>
    <w:r w:rsidDel="00000000" w:rsidR="00000000" w:rsidRPr="00000000">
      <w:drawing>
        <wp:anchor allowOverlap="1" behindDoc="1" distB="0" distT="0" distL="0" distR="0" hidden="0" layoutInCell="1" locked="0" relativeHeight="0" simplePos="0">
          <wp:simplePos x="0" y="0"/>
          <wp:positionH relativeFrom="column">
            <wp:posOffset>-1901632</wp:posOffset>
          </wp:positionH>
          <wp:positionV relativeFrom="paragraph">
            <wp:posOffset>-1307789</wp:posOffset>
          </wp:positionV>
          <wp:extent cx="3919855" cy="4958080"/>
          <wp:effectExtent b="0" l="0" r="0" t="0"/>
          <wp:wrapNone/>
          <wp:docPr descr="Uma imagem com logótipo&#10;&#10;Descrição gerada automaticamente" id="11" name="image4.png"/>
          <a:graphic>
            <a:graphicData uri="http://schemas.openxmlformats.org/drawingml/2006/picture">
              <pic:pic>
                <pic:nvPicPr>
                  <pic:cNvPr descr="Uma imagem com logótipo&#10;&#10;Descrição gerada automaticamente" id="0" name="image4.png"/>
                  <pic:cNvPicPr preferRelativeResize="0"/>
                </pic:nvPicPr>
                <pic:blipFill>
                  <a:blip r:embed="rId1"/>
                  <a:srcRect b="0" l="0" r="0" t="0"/>
                  <a:stretch>
                    <a:fillRect/>
                  </a:stretch>
                </pic:blipFill>
                <pic:spPr>
                  <a:xfrm>
                    <a:off x="0" y="0"/>
                    <a:ext cx="3919855" cy="49580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3"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192756</wp:posOffset>
              </wp:positionV>
              <wp:extent cx="6488935" cy="12700"/>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Tel</w:t>
    </w: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+351 249 819 250 (Valor Chamada Rede Fixa Nacional) | http://www.highsun.pt| facebook.com/highsun.tourism</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ab/>
    </w:r>
    <w:hyperlink r:id="rId3">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sales@highsun.pt</w:t>
      </w:r>
    </w:hyperlink>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 |    NIPC: 513 687 734   | Capital Social: 35.000€</w:t>
      <w:tab/>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5"/>
        <w:szCs w:val="15"/>
        <w:u w:val="none"/>
        <w:shd w:fill="auto" w:val="clear"/>
        <w:vertAlign w:val="baseline"/>
        <w:rtl w:val="0"/>
      </w:rPr>
      <w:t xml:space="preserve">RNAAT – nº6/2016 | RNAVT – nº6070</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HIGHSUN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-280034</wp:posOffset>
          </wp:positionH>
          <wp:positionV relativeFrom="paragraph">
            <wp:posOffset>-116204</wp:posOffset>
          </wp:positionV>
          <wp:extent cx="695325" cy="695325"/>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1"/>
                  <a:srcRect b="20921"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 xml:space="preserve">TOURISM EXPERIENCES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 xml:space="preserve">ED. GALINHA, RUA NOGUEIRAL</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Ent 3, S 2.11</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2350-413 Torres Novas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5"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5"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85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HIGHSUN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-280034</wp:posOffset>
          </wp:positionH>
          <wp:positionV relativeFrom="paragraph">
            <wp:posOffset>-116204</wp:posOffset>
          </wp:positionV>
          <wp:extent cx="695325" cy="695325"/>
          <wp:effectExtent b="0" l="0" r="0" t="0"/>
          <wp:wrapSquare wrapText="bothSides" distB="0" distT="0" distL="114300" distR="114300"/>
          <wp:docPr descr="Uma imagem com logótipo&#10;&#10;Descrição gerada automaticamente" id="10" name="image1.png"/>
          <a:graphic>
            <a:graphicData uri="http://schemas.openxmlformats.org/drawingml/2006/picture">
              <pic:pic>
                <pic:nvPicPr>
                  <pic:cNvPr descr="Uma imagem com logótipo&#10;&#10;Descrição gerada automaticamente" id="0" name="image1.png"/>
                  <pic:cNvPicPr preferRelativeResize="0"/>
                </pic:nvPicPr>
                <pic:blipFill>
                  <a:blip r:embed="rId1"/>
                  <a:srcRect b="20921"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1"/>
        <w:bCs w:val="1"/>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 xml:space="preserve">TOURISM EXPERIENCES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0"/>
        <w:szCs w:val="10"/>
        <w:u w:val="non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 xml:space="preserve">ED. GALINHA, RUA NOGUEIRAL</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Ent 3, S 2.11</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0"/>
        <w:szCs w:val="10"/>
        <w:u w:val="none"/>
        <w:shd w:fill="auto" w:val="clear"/>
        <w:vertAlign w:val="baseline"/>
        <w:rtl w:val="0"/>
      </w:rPr>
      <w:tab/>
      <w:tab/>
      <w:t xml:space="preserve">2350-413 Torres Novas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1" name=""/>
              <a:graphic>
                <a:graphicData uri="http://schemas.microsoft.com/office/word/2010/wordprocessingShape">
                  <wps:wsp>
                    <wps:cNvCnPr/>
                    <wps:spPr>
                      <a:xfrm>
                        <a:off x="2101533" y="3780000"/>
                        <a:ext cx="6488935" cy="0"/>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157422</wp:posOffset>
              </wp:positionV>
              <wp:extent cx="6488935" cy="12700"/>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488935" cy="12700"/>
                      </a:xfrm>
                      <a:prstGeom prst="rect"/>
                      <a:ln/>
                    </pic:spPr>
                  </pic:pic>
                </a:graphicData>
              </a:graphic>
            </wp:anchor>
          </w:drawing>
        </mc:Fallback>
      </mc:AlternateConten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2">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4b083" w:space="0" w:sz="12" w:val="single"/>
        </w:tcBorders>
      </w:tcPr>
    </w:tblStylePr>
    <w:tblStylePr w:type="lastCol">
      <w:rPr>
        <w:b w:val="1"/>
        <w:bCs w:val="1"/>
      </w:rPr>
    </w:tblStylePr>
    <w:tblStylePr w:type="lastRow">
      <w:rPr>
        <w:b w:val="1"/>
        <w:bCs w:val="1"/>
      </w:rPr>
      <w:tcPr>
        <w:tcBorders>
          <w:top w:color="f4b083"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9.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9.png"/><Relationship Id="rId3" Type="http://schemas.openxmlformats.org/officeDocument/2006/relationships/hyperlink" Target="mailto:sales@highsun.p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9.png"/><Relationship Id="rId3" Type="http://schemas.openxmlformats.org/officeDocument/2006/relationships/hyperlink" Target="mailto:sales@highsun.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